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3A" w:rsidRPr="003D204B" w:rsidRDefault="0099113A">
      <w:pPr>
        <w:rPr>
          <w:sz w:val="20"/>
        </w:rPr>
      </w:pPr>
    </w:p>
    <w:p w:rsidR="008D7538" w:rsidRPr="007D4B9F" w:rsidRDefault="008D7538" w:rsidP="00E91C0B">
      <w:pPr>
        <w:ind w:left="-450"/>
        <w:rPr>
          <w:b/>
          <w:sz w:val="32"/>
          <w:szCs w:val="36"/>
        </w:rPr>
      </w:pPr>
      <w:r w:rsidRPr="00670A88">
        <w:rPr>
          <w:b/>
          <w:sz w:val="32"/>
          <w:szCs w:val="36"/>
        </w:rPr>
        <w:t>World Geography Class – Ms. Clark</w:t>
      </w:r>
      <w:r w:rsidR="0051409A">
        <w:rPr>
          <w:b/>
          <w:sz w:val="32"/>
          <w:szCs w:val="36"/>
        </w:rPr>
        <w:t xml:space="preserve"> </w:t>
      </w:r>
      <w:r w:rsidR="00BF2375">
        <w:rPr>
          <w:b/>
          <w:sz w:val="32"/>
          <w:szCs w:val="36"/>
        </w:rPr>
        <w:t>-- Class</w:t>
      </w:r>
      <w:r w:rsidR="004013BA" w:rsidRPr="007D4B9F">
        <w:rPr>
          <w:b/>
          <w:sz w:val="32"/>
          <w:szCs w:val="36"/>
        </w:rPr>
        <w:t xml:space="preserve"> </w:t>
      </w:r>
      <w:r w:rsidR="004002D7">
        <w:rPr>
          <w:b/>
          <w:sz w:val="32"/>
          <w:szCs w:val="36"/>
        </w:rPr>
        <w:t>Expec</w:t>
      </w:r>
      <w:r w:rsidR="00F24B5A">
        <w:rPr>
          <w:b/>
          <w:sz w:val="32"/>
          <w:szCs w:val="36"/>
        </w:rPr>
        <w:t>t</w:t>
      </w:r>
      <w:r w:rsidR="004002D7">
        <w:rPr>
          <w:b/>
          <w:sz w:val="32"/>
          <w:szCs w:val="36"/>
        </w:rPr>
        <w:t>ations</w:t>
      </w:r>
    </w:p>
    <w:p w:rsidR="008A05F7" w:rsidRPr="004013BA" w:rsidRDefault="004013BA" w:rsidP="00E91C0B">
      <w:pPr>
        <w:spacing w:after="0" w:line="240" w:lineRule="auto"/>
        <w:ind w:left="-450"/>
        <w:rPr>
          <w:rFonts w:eastAsiaTheme="minorEastAsia" w:hAnsi="Arial"/>
          <w:color w:val="000000" w:themeColor="text1"/>
          <w:sz w:val="24"/>
          <w:szCs w:val="36"/>
        </w:rPr>
      </w:pPr>
      <w:r w:rsidRPr="004013BA">
        <w:rPr>
          <w:rFonts w:eastAsiaTheme="minorEastAsia" w:hAnsi="Arial"/>
          <w:color w:val="000000" w:themeColor="text1"/>
          <w:sz w:val="24"/>
          <w:szCs w:val="36"/>
        </w:rPr>
        <w:t>Be On Time</w:t>
      </w:r>
      <w:r w:rsidR="00180CC1">
        <w:rPr>
          <w:rFonts w:eastAsiaTheme="minorEastAsia" w:hAnsi="Arial"/>
          <w:color w:val="000000" w:themeColor="text1"/>
          <w:sz w:val="24"/>
          <w:szCs w:val="36"/>
        </w:rPr>
        <w:t xml:space="preserve">- you will be issued a School Wide Detention if you are late. </w:t>
      </w:r>
    </w:p>
    <w:p w:rsidR="004013BA" w:rsidRPr="004013BA" w:rsidRDefault="004013BA" w:rsidP="00E91C0B">
      <w:pPr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4"/>
          <w:szCs w:val="36"/>
        </w:rPr>
      </w:pPr>
      <w:r w:rsidRPr="004013BA">
        <w:rPr>
          <w:rFonts w:eastAsiaTheme="minorEastAsia" w:hAnsi="Arial"/>
          <w:color w:val="000000" w:themeColor="text1"/>
          <w:sz w:val="24"/>
          <w:szCs w:val="36"/>
        </w:rPr>
        <w:t xml:space="preserve">Be </w:t>
      </w:r>
      <w:r w:rsidR="00AE7407" w:rsidRPr="004013BA">
        <w:rPr>
          <w:rFonts w:eastAsiaTheme="minorEastAsia" w:hAnsi="Arial"/>
          <w:color w:val="000000" w:themeColor="text1"/>
          <w:sz w:val="24"/>
          <w:szCs w:val="36"/>
        </w:rPr>
        <w:t>prepared</w:t>
      </w:r>
      <w:r w:rsidRPr="004013BA">
        <w:rPr>
          <w:rFonts w:eastAsiaTheme="minorEastAsia" w:hAnsi="Arial"/>
          <w:color w:val="000000" w:themeColor="text1"/>
          <w:sz w:val="24"/>
          <w:szCs w:val="36"/>
        </w:rPr>
        <w:t xml:space="preserve"> </w:t>
      </w:r>
      <w:r w:rsidRPr="004013BA">
        <w:rPr>
          <w:rFonts w:eastAsiaTheme="minorEastAsia" w:hAnsi="Arial"/>
          <w:color w:val="000000" w:themeColor="text1"/>
          <w:sz w:val="24"/>
          <w:szCs w:val="36"/>
        </w:rPr>
        <w:t>–</w:t>
      </w:r>
      <w:r w:rsidRPr="004013BA">
        <w:rPr>
          <w:rFonts w:eastAsiaTheme="minorEastAsia" w:hAnsi="Arial"/>
          <w:color w:val="000000" w:themeColor="text1"/>
          <w:sz w:val="24"/>
          <w:szCs w:val="36"/>
        </w:rPr>
        <w:t xml:space="preserve"> </w:t>
      </w:r>
      <w:r w:rsidR="00120CCC">
        <w:rPr>
          <w:rFonts w:eastAsiaTheme="minorEastAsia" w:hAnsi="Arial"/>
          <w:color w:val="000000" w:themeColor="text1"/>
          <w:sz w:val="24"/>
          <w:szCs w:val="36"/>
        </w:rPr>
        <w:t xml:space="preserve">Bring something to write with, completed homework and your mind right. </w:t>
      </w:r>
      <w:r w:rsidRPr="004013BA">
        <w:rPr>
          <w:rFonts w:eastAsiaTheme="minorEastAsia" w:hAnsi="Arial"/>
          <w:color w:val="000000" w:themeColor="text1"/>
          <w:sz w:val="24"/>
          <w:szCs w:val="36"/>
        </w:rPr>
        <w:t xml:space="preserve"> </w:t>
      </w:r>
    </w:p>
    <w:p w:rsidR="004013BA" w:rsidRPr="004013BA" w:rsidRDefault="004013BA" w:rsidP="00E91C0B">
      <w:pPr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4"/>
          <w:szCs w:val="36"/>
        </w:rPr>
      </w:pPr>
      <w:r w:rsidRPr="004013BA">
        <w:rPr>
          <w:rFonts w:eastAsiaTheme="minorEastAsia" w:hAnsi="Arial"/>
          <w:color w:val="000000" w:themeColor="text1"/>
          <w:sz w:val="24"/>
          <w:szCs w:val="36"/>
        </w:rPr>
        <w:t xml:space="preserve">Respect your classmates and teacher </w:t>
      </w:r>
    </w:p>
    <w:p w:rsidR="004013BA" w:rsidRPr="004013BA" w:rsidRDefault="004013BA" w:rsidP="00E91C0B">
      <w:pPr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4"/>
          <w:szCs w:val="36"/>
        </w:rPr>
      </w:pPr>
      <w:r w:rsidRPr="004013BA">
        <w:rPr>
          <w:rFonts w:eastAsiaTheme="minorEastAsia" w:hAnsi="Arial"/>
          <w:color w:val="000000" w:themeColor="text1"/>
          <w:sz w:val="24"/>
          <w:szCs w:val="36"/>
        </w:rPr>
        <w:t xml:space="preserve">Quiet </w:t>
      </w:r>
      <w:r w:rsidR="00120CCC">
        <w:rPr>
          <w:rFonts w:eastAsiaTheme="minorEastAsia" w:hAnsi="Arial"/>
          <w:color w:val="000000" w:themeColor="text1"/>
          <w:sz w:val="24"/>
          <w:szCs w:val="36"/>
        </w:rPr>
        <w:t xml:space="preserve">and listening </w:t>
      </w:r>
      <w:r w:rsidRPr="004013BA">
        <w:rPr>
          <w:rFonts w:eastAsiaTheme="minorEastAsia" w:hAnsi="Arial"/>
          <w:color w:val="000000" w:themeColor="text1"/>
          <w:sz w:val="24"/>
          <w:szCs w:val="36"/>
        </w:rPr>
        <w:t>when others are speaking</w:t>
      </w:r>
    </w:p>
    <w:p w:rsidR="004013BA" w:rsidRPr="004013BA" w:rsidRDefault="004013BA" w:rsidP="00E91C0B">
      <w:pPr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4"/>
          <w:szCs w:val="36"/>
        </w:rPr>
      </w:pPr>
      <w:r w:rsidRPr="004013BA">
        <w:rPr>
          <w:rFonts w:eastAsiaTheme="minorEastAsia" w:hAnsi="Arial"/>
          <w:color w:val="000000" w:themeColor="text1"/>
          <w:sz w:val="24"/>
          <w:szCs w:val="36"/>
        </w:rPr>
        <w:t xml:space="preserve">Raise </w:t>
      </w:r>
      <w:r w:rsidR="00194DBA">
        <w:rPr>
          <w:rFonts w:eastAsiaTheme="minorEastAsia" w:hAnsi="Arial"/>
          <w:color w:val="000000" w:themeColor="text1"/>
          <w:sz w:val="24"/>
          <w:szCs w:val="36"/>
        </w:rPr>
        <w:t xml:space="preserve">your </w:t>
      </w:r>
      <w:r w:rsidR="00EF3439">
        <w:rPr>
          <w:rFonts w:eastAsiaTheme="minorEastAsia" w:hAnsi="Arial"/>
          <w:color w:val="000000" w:themeColor="text1"/>
          <w:sz w:val="24"/>
          <w:szCs w:val="36"/>
        </w:rPr>
        <w:t xml:space="preserve">hand and remain silent until </w:t>
      </w:r>
      <w:r w:rsidR="00263D84">
        <w:rPr>
          <w:rFonts w:eastAsiaTheme="minorEastAsia" w:hAnsi="Arial"/>
          <w:color w:val="000000" w:themeColor="text1"/>
          <w:sz w:val="24"/>
          <w:szCs w:val="36"/>
        </w:rPr>
        <w:t xml:space="preserve">you are </w:t>
      </w:r>
      <w:r w:rsidR="00EF3439">
        <w:rPr>
          <w:rFonts w:eastAsiaTheme="minorEastAsia" w:hAnsi="Arial"/>
          <w:color w:val="000000" w:themeColor="text1"/>
          <w:sz w:val="24"/>
          <w:szCs w:val="36"/>
        </w:rPr>
        <w:t>called on</w:t>
      </w:r>
    </w:p>
    <w:p w:rsidR="004013BA" w:rsidRDefault="005B5D0F" w:rsidP="00E91C0B">
      <w:pPr>
        <w:spacing w:after="0" w:line="240" w:lineRule="auto"/>
        <w:ind w:left="-450"/>
        <w:textAlignment w:val="baseline"/>
        <w:rPr>
          <w:rFonts w:eastAsiaTheme="minorEastAsia" w:hAnsi="Arial"/>
          <w:color w:val="000000" w:themeColor="text1"/>
          <w:sz w:val="24"/>
          <w:szCs w:val="36"/>
        </w:rPr>
      </w:pPr>
      <w:r>
        <w:rPr>
          <w:rFonts w:eastAsiaTheme="minorEastAsia" w:hAnsi="Arial"/>
          <w:color w:val="000000" w:themeColor="text1"/>
          <w:sz w:val="24"/>
          <w:szCs w:val="36"/>
        </w:rPr>
        <w:t>Raise your hand and a</w:t>
      </w:r>
      <w:r w:rsidR="004013BA" w:rsidRPr="004013BA">
        <w:rPr>
          <w:rFonts w:eastAsiaTheme="minorEastAsia" w:hAnsi="Arial"/>
          <w:color w:val="000000" w:themeColor="text1"/>
          <w:sz w:val="24"/>
          <w:szCs w:val="36"/>
        </w:rPr>
        <w:t xml:space="preserve">sk to leave </w:t>
      </w:r>
      <w:r w:rsidR="00EF3439">
        <w:rPr>
          <w:rFonts w:eastAsiaTheme="minorEastAsia" w:hAnsi="Arial"/>
          <w:color w:val="000000" w:themeColor="text1"/>
          <w:sz w:val="24"/>
          <w:szCs w:val="36"/>
        </w:rPr>
        <w:t>your seat</w:t>
      </w:r>
      <w:r w:rsidR="00C3132B">
        <w:rPr>
          <w:rFonts w:eastAsiaTheme="minorEastAsia" w:hAnsi="Arial"/>
          <w:color w:val="000000" w:themeColor="text1"/>
          <w:sz w:val="24"/>
          <w:szCs w:val="36"/>
        </w:rPr>
        <w:t xml:space="preserve"> and get </w:t>
      </w:r>
      <w:r w:rsidR="0051409A">
        <w:rPr>
          <w:rFonts w:eastAsiaTheme="minorEastAsia" w:hAnsi="Arial"/>
          <w:color w:val="000000" w:themeColor="text1"/>
          <w:sz w:val="24"/>
          <w:szCs w:val="36"/>
        </w:rPr>
        <w:t xml:space="preserve">a </w:t>
      </w:r>
      <w:r w:rsidR="00C3132B">
        <w:rPr>
          <w:rFonts w:eastAsiaTheme="minorEastAsia" w:hAnsi="Arial"/>
          <w:color w:val="000000" w:themeColor="text1"/>
          <w:sz w:val="24"/>
          <w:szCs w:val="36"/>
        </w:rPr>
        <w:t>pass to leave the room</w:t>
      </w:r>
    </w:p>
    <w:p w:rsidR="00A06A4F" w:rsidRDefault="00E41918" w:rsidP="00E91C0B">
      <w:pPr>
        <w:spacing w:after="0" w:line="240" w:lineRule="auto"/>
        <w:ind w:left="-450"/>
        <w:rPr>
          <w:rFonts w:eastAsiaTheme="minorEastAsia" w:hAnsi="Arial"/>
          <w:color w:val="000000" w:themeColor="text1"/>
          <w:sz w:val="24"/>
          <w:szCs w:val="36"/>
        </w:rPr>
      </w:pPr>
      <w:r>
        <w:rPr>
          <w:rFonts w:eastAsiaTheme="minorEastAsia" w:hAnsi="Arial"/>
          <w:color w:val="000000" w:themeColor="text1"/>
          <w:sz w:val="24"/>
          <w:szCs w:val="36"/>
        </w:rPr>
        <w:t xml:space="preserve">Stay focused </w:t>
      </w:r>
      <w:r>
        <w:rPr>
          <w:rFonts w:eastAsiaTheme="minorEastAsia" w:hAnsi="Arial"/>
          <w:color w:val="000000" w:themeColor="text1"/>
          <w:sz w:val="24"/>
          <w:szCs w:val="36"/>
        </w:rPr>
        <w:t>–</w:t>
      </w:r>
      <w:r>
        <w:rPr>
          <w:rFonts w:eastAsiaTheme="minorEastAsia" w:hAnsi="Arial"/>
          <w:color w:val="000000" w:themeColor="text1"/>
          <w:sz w:val="24"/>
          <w:szCs w:val="36"/>
        </w:rPr>
        <w:t xml:space="preserve"> No heads down or staring at the wall</w:t>
      </w:r>
    </w:p>
    <w:p w:rsidR="00622592" w:rsidRDefault="00622592" w:rsidP="00E91C0B">
      <w:pPr>
        <w:spacing w:after="0" w:line="240" w:lineRule="auto"/>
        <w:ind w:left="-450"/>
        <w:rPr>
          <w:rFonts w:eastAsiaTheme="minorEastAsia" w:hAnsi="Arial"/>
          <w:color w:val="000000" w:themeColor="text1"/>
          <w:sz w:val="24"/>
          <w:szCs w:val="36"/>
        </w:rPr>
      </w:pPr>
      <w:r>
        <w:rPr>
          <w:rFonts w:eastAsiaTheme="minorEastAsia" w:hAnsi="Arial"/>
          <w:color w:val="000000" w:themeColor="text1"/>
          <w:sz w:val="24"/>
          <w:szCs w:val="36"/>
        </w:rPr>
        <w:t>No Eating- the exception to this rule is food that I have provided or as part of a project</w:t>
      </w:r>
    </w:p>
    <w:p w:rsidR="004013BA" w:rsidRPr="007D4B9F" w:rsidRDefault="004013BA" w:rsidP="00E91C0B">
      <w:pPr>
        <w:spacing w:after="0" w:line="240" w:lineRule="auto"/>
        <w:ind w:left="-450"/>
        <w:rPr>
          <w:rFonts w:eastAsiaTheme="minorEastAsia" w:hAnsi="Arial"/>
          <w:b/>
          <w:color w:val="000000" w:themeColor="text1"/>
          <w:sz w:val="32"/>
          <w:szCs w:val="36"/>
        </w:rPr>
      </w:pPr>
      <w:r w:rsidRPr="007D4B9F">
        <w:rPr>
          <w:rFonts w:eastAsiaTheme="minorEastAsia" w:hAnsi="Arial"/>
          <w:b/>
          <w:color w:val="000000" w:themeColor="text1"/>
          <w:sz w:val="32"/>
          <w:szCs w:val="36"/>
        </w:rPr>
        <w:t>Consequences and Rewards</w:t>
      </w:r>
    </w:p>
    <w:p w:rsidR="00D015AD" w:rsidRDefault="00622592" w:rsidP="00E91C0B">
      <w:pPr>
        <w:pStyle w:val="NormalWeb"/>
        <w:spacing w:before="0" w:beforeAutospacing="0" w:after="0" w:afterAutospacing="0"/>
        <w:ind w:left="-450"/>
        <w:textAlignment w:val="baseline"/>
        <w:rPr>
          <w:rFonts w:asciiTheme="minorHAnsi" w:eastAsiaTheme="minorEastAsia" w:hAnsi="Arial" w:cstheme="minorBidi"/>
          <w:color w:val="000000" w:themeColor="text1"/>
          <w:szCs w:val="72"/>
        </w:rPr>
      </w:pPr>
      <w:r>
        <w:rPr>
          <w:rFonts w:asciiTheme="minorHAnsi" w:eastAsiaTheme="minorEastAsia" w:hAnsi="Arial" w:cstheme="minorBidi"/>
          <w:color w:val="000000" w:themeColor="text1"/>
          <w:szCs w:val="72"/>
        </w:rPr>
        <w:t xml:space="preserve">We work in teams in this class. This can be both good and bad. </w:t>
      </w:r>
      <w:proofErr w:type="gramStart"/>
      <w:r>
        <w:rPr>
          <w:rFonts w:asciiTheme="minorHAnsi" w:eastAsiaTheme="minorEastAsia" w:hAnsi="Arial" w:cstheme="minorBidi"/>
          <w:color w:val="000000" w:themeColor="text1"/>
          <w:szCs w:val="72"/>
        </w:rPr>
        <w:t>If your team works well together and is made of mature students, all the better.</w:t>
      </w:r>
      <w:proofErr w:type="gramEnd"/>
      <w:r>
        <w:rPr>
          <w:rFonts w:asciiTheme="minorHAnsi" w:eastAsiaTheme="minorEastAsia" w:hAnsi="Arial" w:cstheme="minorBidi"/>
          <w:color w:val="000000" w:themeColor="text1"/>
          <w:szCs w:val="72"/>
        </w:rPr>
        <w:t xml:space="preserve"> You will do well. If you know that you or team members are less than mature and well-behaved, this is the time to grow. The faster you grow, the more points you will get!</w:t>
      </w:r>
    </w:p>
    <w:p w:rsidR="00622592" w:rsidRDefault="004869E0" w:rsidP="00E91C0B">
      <w:pPr>
        <w:pStyle w:val="NormalWeb"/>
        <w:spacing w:before="0" w:beforeAutospacing="0" w:after="0" w:afterAutospacing="0"/>
        <w:ind w:left="-450"/>
        <w:textAlignment w:val="baseline"/>
        <w:rPr>
          <w:rFonts w:asciiTheme="minorHAnsi" w:eastAsiaTheme="minorEastAsia" w:hAnsi="Arial" w:cstheme="minorBidi"/>
          <w:color w:val="000000" w:themeColor="text1"/>
          <w:szCs w:val="72"/>
        </w:rPr>
      </w:pPr>
      <w:r>
        <w:rPr>
          <w:rFonts w:asciiTheme="minorHAnsi" w:eastAsiaTheme="minorEastAsia" w:hAnsi="Arial" w:cstheme="minorBidi"/>
          <w:color w:val="000000" w:themeColor="text1"/>
          <w:szCs w:val="72"/>
        </w:rPr>
        <w:t>The highest scoring team</w:t>
      </w:r>
      <w:r w:rsidR="00622592">
        <w:rPr>
          <w:rFonts w:asciiTheme="minorHAnsi" w:eastAsiaTheme="minorEastAsia" w:hAnsi="Arial" w:cstheme="minorBidi"/>
          <w:color w:val="000000" w:themeColor="text1"/>
          <w:szCs w:val="72"/>
        </w:rPr>
        <w:t xml:space="preserve"> at the end of the week will get a reward!</w:t>
      </w:r>
    </w:p>
    <w:p w:rsidR="006F3E51" w:rsidRPr="007D4B9F" w:rsidRDefault="00D015AD" w:rsidP="00E91C0B">
      <w:pPr>
        <w:spacing w:after="0" w:line="240" w:lineRule="auto"/>
        <w:ind w:left="-450"/>
        <w:rPr>
          <w:b/>
          <w:sz w:val="32"/>
          <w:szCs w:val="36"/>
        </w:rPr>
      </w:pPr>
      <w:r w:rsidRPr="007D4B9F">
        <w:rPr>
          <w:b/>
          <w:sz w:val="32"/>
          <w:szCs w:val="36"/>
        </w:rPr>
        <w:t xml:space="preserve">What to do if you are </w:t>
      </w:r>
      <w:proofErr w:type="gramStart"/>
      <w:r w:rsidRPr="007D4B9F">
        <w:rPr>
          <w:b/>
          <w:sz w:val="32"/>
          <w:szCs w:val="36"/>
        </w:rPr>
        <w:t>Absent</w:t>
      </w:r>
      <w:proofErr w:type="gramEnd"/>
    </w:p>
    <w:p w:rsidR="00D015AD" w:rsidRPr="00D303B4" w:rsidRDefault="00D015AD" w:rsidP="00E91C0B">
      <w:pPr>
        <w:spacing w:after="0" w:line="240" w:lineRule="auto"/>
        <w:ind w:left="-450"/>
        <w:rPr>
          <w:b/>
          <w:sz w:val="24"/>
          <w:szCs w:val="36"/>
        </w:rPr>
      </w:pPr>
      <w:r w:rsidRPr="00D303B4">
        <w:rPr>
          <w:b/>
          <w:sz w:val="24"/>
          <w:szCs w:val="36"/>
        </w:rPr>
        <w:t>You are responsible for getting the work!</w:t>
      </w:r>
    </w:p>
    <w:p w:rsidR="00D015AD" w:rsidRPr="003D204B" w:rsidRDefault="00D015AD" w:rsidP="00E91C0B">
      <w:pPr>
        <w:spacing w:after="0" w:line="240" w:lineRule="auto"/>
        <w:ind w:left="-450"/>
        <w:rPr>
          <w:sz w:val="24"/>
          <w:szCs w:val="36"/>
        </w:rPr>
      </w:pPr>
      <w:r w:rsidRPr="003D204B">
        <w:rPr>
          <w:sz w:val="24"/>
          <w:szCs w:val="36"/>
        </w:rPr>
        <w:t xml:space="preserve">1. </w:t>
      </w:r>
      <w:r w:rsidR="00622592">
        <w:rPr>
          <w:sz w:val="24"/>
          <w:szCs w:val="36"/>
        </w:rPr>
        <w:t>Ask a classmate for any notes that you may have missed.</w:t>
      </w:r>
    </w:p>
    <w:p w:rsidR="00D015AD" w:rsidRPr="003D204B" w:rsidRDefault="00D015AD" w:rsidP="00622592">
      <w:pPr>
        <w:spacing w:after="0" w:line="240" w:lineRule="auto"/>
        <w:ind w:left="-450"/>
        <w:rPr>
          <w:sz w:val="24"/>
          <w:szCs w:val="36"/>
        </w:rPr>
      </w:pPr>
      <w:r w:rsidRPr="003D204B">
        <w:rPr>
          <w:sz w:val="24"/>
          <w:szCs w:val="36"/>
        </w:rPr>
        <w:t xml:space="preserve">2. Get </w:t>
      </w:r>
      <w:r w:rsidR="00C832A2">
        <w:rPr>
          <w:sz w:val="24"/>
          <w:szCs w:val="36"/>
        </w:rPr>
        <w:t>assignments</w:t>
      </w:r>
      <w:r w:rsidRPr="003D204B">
        <w:rPr>
          <w:sz w:val="24"/>
          <w:szCs w:val="36"/>
        </w:rPr>
        <w:t xml:space="preserve"> from the daily work </w:t>
      </w:r>
      <w:r w:rsidR="005E480D">
        <w:rPr>
          <w:sz w:val="24"/>
          <w:szCs w:val="36"/>
        </w:rPr>
        <w:t xml:space="preserve">area </w:t>
      </w:r>
      <w:r w:rsidRPr="003D204B">
        <w:rPr>
          <w:sz w:val="24"/>
          <w:szCs w:val="36"/>
        </w:rPr>
        <w:t>near the schedule binder</w:t>
      </w:r>
      <w:r w:rsidR="003D204B" w:rsidRPr="003D204B">
        <w:rPr>
          <w:sz w:val="24"/>
          <w:szCs w:val="36"/>
        </w:rPr>
        <w:t xml:space="preserve"> for the day (s) you missed.</w:t>
      </w:r>
    </w:p>
    <w:p w:rsidR="00D015AD" w:rsidRPr="003D204B" w:rsidRDefault="00D015AD" w:rsidP="00E91C0B">
      <w:pPr>
        <w:spacing w:after="0"/>
        <w:ind w:left="-450"/>
        <w:rPr>
          <w:sz w:val="24"/>
          <w:szCs w:val="36"/>
        </w:rPr>
      </w:pPr>
      <w:r w:rsidRPr="003D204B">
        <w:rPr>
          <w:sz w:val="24"/>
          <w:szCs w:val="36"/>
        </w:rPr>
        <w:t xml:space="preserve">Grading policy- </w:t>
      </w:r>
    </w:p>
    <w:p w:rsidR="00622592" w:rsidRDefault="00D015AD" w:rsidP="00622592">
      <w:pPr>
        <w:spacing w:after="0"/>
        <w:ind w:left="-450"/>
        <w:rPr>
          <w:sz w:val="24"/>
          <w:szCs w:val="36"/>
        </w:rPr>
      </w:pPr>
      <w:r w:rsidRPr="003D204B">
        <w:rPr>
          <w:sz w:val="24"/>
          <w:szCs w:val="36"/>
        </w:rPr>
        <w:t xml:space="preserve">You have three days to turn in work from the day/s you missed. After three days, you earn half credit, after five days, you will earn a zero. </w:t>
      </w:r>
    </w:p>
    <w:p w:rsidR="003D204B" w:rsidRPr="00622592" w:rsidRDefault="00D015AD" w:rsidP="00622592">
      <w:pPr>
        <w:spacing w:after="0"/>
        <w:ind w:left="-450"/>
        <w:rPr>
          <w:sz w:val="24"/>
          <w:szCs w:val="36"/>
        </w:rPr>
      </w:pPr>
      <w:r w:rsidRPr="007D4B9F">
        <w:rPr>
          <w:b/>
          <w:sz w:val="32"/>
          <w:szCs w:val="36"/>
        </w:rPr>
        <w:t>Late Work</w:t>
      </w:r>
      <w:r w:rsidR="000C7279" w:rsidRPr="007D4B9F">
        <w:rPr>
          <w:b/>
          <w:sz w:val="32"/>
          <w:szCs w:val="36"/>
        </w:rPr>
        <w:t>- Grading</w:t>
      </w:r>
    </w:p>
    <w:p w:rsidR="00FF4CC6" w:rsidRDefault="003D204B" w:rsidP="00E91C0B">
      <w:pPr>
        <w:spacing w:after="0" w:line="240" w:lineRule="auto"/>
        <w:ind w:left="-450"/>
        <w:rPr>
          <w:sz w:val="24"/>
          <w:szCs w:val="36"/>
        </w:rPr>
      </w:pPr>
      <w:r w:rsidRPr="003D204B">
        <w:rPr>
          <w:sz w:val="24"/>
          <w:szCs w:val="36"/>
        </w:rPr>
        <w:t>Each day you are late in turning in an assignment</w:t>
      </w:r>
      <w:r w:rsidR="0007197E">
        <w:rPr>
          <w:sz w:val="24"/>
          <w:szCs w:val="36"/>
        </w:rPr>
        <w:t xml:space="preserve"> (when you have not been absent from class)</w:t>
      </w:r>
      <w:r w:rsidRPr="003D204B">
        <w:rPr>
          <w:sz w:val="24"/>
          <w:szCs w:val="36"/>
        </w:rPr>
        <w:t xml:space="preserve">, a quarter of the credit comes off. </w:t>
      </w:r>
    </w:p>
    <w:p w:rsidR="00E5058C" w:rsidRDefault="003D204B" w:rsidP="00E5058C">
      <w:pPr>
        <w:spacing w:after="0" w:line="240" w:lineRule="auto"/>
        <w:ind w:left="-450"/>
        <w:rPr>
          <w:sz w:val="24"/>
          <w:szCs w:val="36"/>
        </w:rPr>
      </w:pPr>
      <w:r w:rsidRPr="003D204B">
        <w:rPr>
          <w:sz w:val="24"/>
          <w:szCs w:val="36"/>
        </w:rPr>
        <w:t>Example:</w:t>
      </w:r>
      <w:r w:rsidRPr="003D204B">
        <w:rPr>
          <w:sz w:val="24"/>
          <w:szCs w:val="36"/>
        </w:rPr>
        <w:tab/>
        <w:t>Day it is due- Full Credit</w:t>
      </w:r>
      <w:r w:rsidR="00622592">
        <w:rPr>
          <w:sz w:val="24"/>
          <w:szCs w:val="36"/>
        </w:rPr>
        <w:t xml:space="preserve">/ </w:t>
      </w:r>
      <w:r w:rsidRPr="003D204B">
        <w:rPr>
          <w:sz w:val="24"/>
          <w:szCs w:val="36"/>
        </w:rPr>
        <w:t>First Day La</w:t>
      </w:r>
      <w:r w:rsidR="00503F43">
        <w:rPr>
          <w:sz w:val="24"/>
          <w:szCs w:val="36"/>
        </w:rPr>
        <w:t>te</w:t>
      </w:r>
      <w:r w:rsidRPr="003D204B">
        <w:rPr>
          <w:sz w:val="24"/>
          <w:szCs w:val="36"/>
        </w:rPr>
        <w:t xml:space="preserve"> -25%</w:t>
      </w:r>
      <w:r w:rsidR="00622592">
        <w:rPr>
          <w:sz w:val="24"/>
          <w:szCs w:val="36"/>
        </w:rPr>
        <w:t xml:space="preserve">/ </w:t>
      </w:r>
      <w:r w:rsidR="00503F43">
        <w:rPr>
          <w:sz w:val="24"/>
          <w:szCs w:val="36"/>
        </w:rPr>
        <w:t>Second Day Late</w:t>
      </w:r>
      <w:r w:rsidRPr="003D204B">
        <w:rPr>
          <w:sz w:val="24"/>
          <w:szCs w:val="36"/>
        </w:rPr>
        <w:t xml:space="preserve"> -50%</w:t>
      </w:r>
      <w:r w:rsidR="00622592">
        <w:rPr>
          <w:sz w:val="24"/>
          <w:szCs w:val="36"/>
        </w:rPr>
        <w:t xml:space="preserve">/ </w:t>
      </w:r>
      <w:r w:rsidR="00503F43">
        <w:rPr>
          <w:sz w:val="24"/>
          <w:szCs w:val="36"/>
        </w:rPr>
        <w:t>Third Day Late</w:t>
      </w:r>
      <w:r w:rsidRPr="003D204B">
        <w:rPr>
          <w:sz w:val="24"/>
          <w:szCs w:val="36"/>
        </w:rPr>
        <w:t xml:space="preserve"> -75%</w:t>
      </w:r>
      <w:r w:rsidR="00622592">
        <w:rPr>
          <w:sz w:val="24"/>
          <w:szCs w:val="36"/>
        </w:rPr>
        <w:t xml:space="preserve">/ </w:t>
      </w:r>
      <w:r w:rsidRPr="003D204B">
        <w:rPr>
          <w:sz w:val="24"/>
          <w:szCs w:val="36"/>
        </w:rPr>
        <w:t>Fourth Day Late- 0</w:t>
      </w:r>
    </w:p>
    <w:p w:rsidR="00E5240E" w:rsidRPr="00E5058C" w:rsidRDefault="00E5240E" w:rsidP="00E5058C">
      <w:pPr>
        <w:spacing w:after="0" w:line="240" w:lineRule="auto"/>
        <w:ind w:left="-450"/>
        <w:rPr>
          <w:sz w:val="24"/>
          <w:szCs w:val="36"/>
        </w:rPr>
      </w:pPr>
      <w:r>
        <w:rPr>
          <w:b/>
          <w:sz w:val="32"/>
          <w:szCs w:val="36"/>
        </w:rPr>
        <w:t>Materials you need for this class</w:t>
      </w:r>
    </w:p>
    <w:p w:rsidR="00E5240E" w:rsidRPr="00F771A9" w:rsidRDefault="00E5240E" w:rsidP="00E524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71A9">
        <w:rPr>
          <w:sz w:val="24"/>
          <w:szCs w:val="24"/>
        </w:rPr>
        <w:t>A three-ring binder with pockets- no more than 2 inch is necessary</w:t>
      </w:r>
    </w:p>
    <w:p w:rsidR="00E5240E" w:rsidRPr="00F771A9" w:rsidRDefault="00E5240E" w:rsidP="00E524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71A9">
        <w:rPr>
          <w:sz w:val="24"/>
          <w:szCs w:val="24"/>
        </w:rPr>
        <w:t>Loose-leaf paper for the binder</w:t>
      </w:r>
    </w:p>
    <w:p w:rsidR="00E5240E" w:rsidRPr="00F771A9" w:rsidRDefault="00E5240E" w:rsidP="00E524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71A9">
        <w:rPr>
          <w:sz w:val="24"/>
          <w:szCs w:val="24"/>
        </w:rPr>
        <w:t>5 Dividers</w:t>
      </w:r>
    </w:p>
    <w:p w:rsidR="00E5240E" w:rsidRPr="00F771A9" w:rsidRDefault="00E5240E" w:rsidP="00E524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71A9">
        <w:rPr>
          <w:sz w:val="24"/>
          <w:szCs w:val="24"/>
        </w:rPr>
        <w:t xml:space="preserve">Black pens </w:t>
      </w:r>
    </w:p>
    <w:p w:rsidR="00E5240E" w:rsidRPr="00F771A9" w:rsidRDefault="00E5240E" w:rsidP="00E524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71A9">
        <w:rPr>
          <w:sz w:val="24"/>
          <w:szCs w:val="24"/>
        </w:rPr>
        <w:t>Pencils</w:t>
      </w:r>
    </w:p>
    <w:p w:rsidR="00E5240E" w:rsidRPr="00F771A9" w:rsidRDefault="00E5240E" w:rsidP="00E524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71A9">
        <w:rPr>
          <w:sz w:val="24"/>
          <w:szCs w:val="24"/>
        </w:rPr>
        <w:t>A set of color pencils</w:t>
      </w:r>
    </w:p>
    <w:p w:rsidR="00E5240E" w:rsidRDefault="00E5240E" w:rsidP="00E524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71A9">
        <w:rPr>
          <w:sz w:val="24"/>
          <w:szCs w:val="24"/>
        </w:rPr>
        <w:t xml:space="preserve">A ruler </w:t>
      </w:r>
    </w:p>
    <w:p w:rsidR="00FE3CCD" w:rsidRPr="00F771A9" w:rsidRDefault="00FE3CCD" w:rsidP="00E524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Headphones</w:t>
      </w:r>
      <w:bookmarkStart w:id="0" w:name="_GoBack"/>
      <w:bookmarkEnd w:id="0"/>
    </w:p>
    <w:p w:rsidR="00E5240E" w:rsidRDefault="00E5240E" w:rsidP="00E91C0B">
      <w:pPr>
        <w:spacing w:after="0" w:line="240" w:lineRule="auto"/>
        <w:ind w:left="-450"/>
        <w:rPr>
          <w:sz w:val="24"/>
          <w:szCs w:val="36"/>
        </w:rPr>
      </w:pPr>
    </w:p>
    <w:p w:rsidR="00E5240E" w:rsidRDefault="00E5240E" w:rsidP="00E91C0B">
      <w:pPr>
        <w:spacing w:after="0" w:line="240" w:lineRule="auto"/>
        <w:ind w:left="-450"/>
        <w:rPr>
          <w:sz w:val="24"/>
          <w:szCs w:val="36"/>
        </w:rPr>
      </w:pPr>
    </w:p>
    <w:p w:rsidR="00D015AD" w:rsidRPr="004013BA" w:rsidRDefault="00D015AD" w:rsidP="004013BA">
      <w:pPr>
        <w:rPr>
          <w:sz w:val="36"/>
          <w:szCs w:val="36"/>
        </w:rPr>
      </w:pPr>
    </w:p>
    <w:sectPr w:rsidR="00D015AD" w:rsidRPr="00401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96505"/>
    <w:multiLevelType w:val="hybridMultilevel"/>
    <w:tmpl w:val="89AA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BA"/>
    <w:rsid w:val="0007197E"/>
    <w:rsid w:val="00076861"/>
    <w:rsid w:val="000C7279"/>
    <w:rsid w:val="00120CCC"/>
    <w:rsid w:val="0016520F"/>
    <w:rsid w:val="00180CC1"/>
    <w:rsid w:val="00194DBA"/>
    <w:rsid w:val="00263D84"/>
    <w:rsid w:val="002765B4"/>
    <w:rsid w:val="002B1704"/>
    <w:rsid w:val="0031734D"/>
    <w:rsid w:val="003D204B"/>
    <w:rsid w:val="004002D7"/>
    <w:rsid w:val="004013BA"/>
    <w:rsid w:val="00467B8E"/>
    <w:rsid w:val="004869E0"/>
    <w:rsid w:val="004F453F"/>
    <w:rsid w:val="004F664D"/>
    <w:rsid w:val="00503F43"/>
    <w:rsid w:val="0051409A"/>
    <w:rsid w:val="00517426"/>
    <w:rsid w:val="00530A75"/>
    <w:rsid w:val="005B5D0F"/>
    <w:rsid w:val="005E480D"/>
    <w:rsid w:val="00605035"/>
    <w:rsid w:val="00612B49"/>
    <w:rsid w:val="00622592"/>
    <w:rsid w:val="00670A88"/>
    <w:rsid w:val="006F3E51"/>
    <w:rsid w:val="00743E4A"/>
    <w:rsid w:val="007929BE"/>
    <w:rsid w:val="007D4B9F"/>
    <w:rsid w:val="007F1CC5"/>
    <w:rsid w:val="008441D9"/>
    <w:rsid w:val="008A05F7"/>
    <w:rsid w:val="008B7DCC"/>
    <w:rsid w:val="008D7538"/>
    <w:rsid w:val="009723DE"/>
    <w:rsid w:val="0099113A"/>
    <w:rsid w:val="00A041EF"/>
    <w:rsid w:val="00A06A4F"/>
    <w:rsid w:val="00A17E15"/>
    <w:rsid w:val="00A23B50"/>
    <w:rsid w:val="00AE7407"/>
    <w:rsid w:val="00B53D0F"/>
    <w:rsid w:val="00BF2375"/>
    <w:rsid w:val="00C3132B"/>
    <w:rsid w:val="00C832A2"/>
    <w:rsid w:val="00C908B9"/>
    <w:rsid w:val="00CC012E"/>
    <w:rsid w:val="00D015AD"/>
    <w:rsid w:val="00D303B4"/>
    <w:rsid w:val="00E04A54"/>
    <w:rsid w:val="00E41918"/>
    <w:rsid w:val="00E5058C"/>
    <w:rsid w:val="00E5240E"/>
    <w:rsid w:val="00E91C0B"/>
    <w:rsid w:val="00EF3439"/>
    <w:rsid w:val="00F24B5A"/>
    <w:rsid w:val="00F31B91"/>
    <w:rsid w:val="00FE0DB3"/>
    <w:rsid w:val="00FE3CCD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Clark</dc:creator>
  <cp:lastModifiedBy>Maureen Clark</cp:lastModifiedBy>
  <cp:revision>107</cp:revision>
  <dcterms:created xsi:type="dcterms:W3CDTF">2014-01-05T17:35:00Z</dcterms:created>
  <dcterms:modified xsi:type="dcterms:W3CDTF">2015-07-16T01:59:00Z</dcterms:modified>
</cp:coreProperties>
</file>